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19" w:rsidRPr="00454735" w:rsidRDefault="00642B19" w:rsidP="00132088">
      <w:pPr>
        <w:ind w:firstLineChars="400" w:firstLine="1440"/>
        <w:rPr>
          <w:rFonts w:ascii="黑体" w:eastAsia="黑体" w:hAnsi="黑体"/>
          <w:sz w:val="32"/>
          <w:szCs w:val="32"/>
        </w:rPr>
      </w:pPr>
      <w:r w:rsidRPr="004A63BF">
        <w:rPr>
          <w:rFonts w:ascii="黑体" w:eastAsia="黑体" w:hAnsi="黑体" w:hint="eastAsia"/>
          <w:sz w:val="36"/>
          <w:szCs w:val="36"/>
        </w:rPr>
        <w:t>华中农业大学合同管理实施细则</w:t>
      </w:r>
      <w:r w:rsidRPr="00E428D3">
        <w:rPr>
          <w:rFonts w:ascii="黑体" w:eastAsia="黑体" w:hAnsi="黑体" w:hint="eastAsia"/>
          <w:sz w:val="36"/>
          <w:szCs w:val="36"/>
        </w:rPr>
        <w:t>（试行）</w:t>
      </w:r>
    </w:p>
    <w:p w:rsidR="00642B19" w:rsidRPr="004A63BF" w:rsidRDefault="00642B19" w:rsidP="004A63BF">
      <w:pPr>
        <w:ind w:firstLineChars="500" w:firstLine="1800"/>
        <w:rPr>
          <w:rFonts w:ascii="黑体" w:eastAsia="黑体" w:hAnsi="黑体"/>
          <w:sz w:val="36"/>
          <w:szCs w:val="36"/>
        </w:rPr>
      </w:pPr>
    </w:p>
    <w:p w:rsidR="00642B19" w:rsidRPr="00FC48C4" w:rsidRDefault="00642B19" w:rsidP="00FC48C4">
      <w:pPr>
        <w:spacing w:line="460" w:lineRule="exact"/>
        <w:ind w:firstLineChars="200" w:firstLine="600"/>
        <w:rPr>
          <w:sz w:val="30"/>
          <w:szCs w:val="30"/>
        </w:rPr>
      </w:pPr>
      <w:r w:rsidRPr="00FC48C4">
        <w:rPr>
          <w:rFonts w:hint="eastAsia"/>
          <w:sz w:val="30"/>
          <w:szCs w:val="30"/>
        </w:rPr>
        <w:t>根据《华中农业大学合同管理暂行办法》，结合工作实际，制定本实施细则</w:t>
      </w:r>
      <w:r w:rsidRPr="00FC48C4">
        <w:rPr>
          <w:sz w:val="30"/>
          <w:szCs w:val="30"/>
        </w:rPr>
        <w:t>(</w:t>
      </w:r>
      <w:r w:rsidRPr="00FC48C4">
        <w:rPr>
          <w:rFonts w:hint="eastAsia"/>
          <w:sz w:val="30"/>
          <w:szCs w:val="30"/>
        </w:rPr>
        <w:t>试行</w:t>
      </w:r>
      <w:r w:rsidRPr="00FC48C4">
        <w:rPr>
          <w:sz w:val="30"/>
          <w:szCs w:val="30"/>
        </w:rPr>
        <w:t>)</w:t>
      </w:r>
      <w:r w:rsidRPr="00FC48C4">
        <w:rPr>
          <w:rFonts w:hint="eastAsia"/>
          <w:sz w:val="30"/>
          <w:szCs w:val="30"/>
        </w:rPr>
        <w:t>：</w:t>
      </w:r>
    </w:p>
    <w:p w:rsidR="00642B19" w:rsidRPr="001C5ABE" w:rsidRDefault="00642B19" w:rsidP="00A911E1">
      <w:pPr>
        <w:spacing w:line="460" w:lineRule="exact"/>
        <w:ind w:firstLineChars="200" w:firstLine="600"/>
        <w:rPr>
          <w:color w:val="FF0000"/>
          <w:sz w:val="30"/>
          <w:szCs w:val="30"/>
        </w:rPr>
      </w:pPr>
      <w:r w:rsidRPr="00FC48C4">
        <w:rPr>
          <w:rFonts w:hint="eastAsia"/>
          <w:sz w:val="30"/>
          <w:szCs w:val="30"/>
        </w:rPr>
        <w:t>一、合同分类。合同分为重大合同、特殊合同和一般合同。重大合同包括合作办学合同、以学校资产联合经营合同、涉及学校形象名誉的合同、涉外合同、对外抵押担保合同、标的在</w:t>
      </w:r>
      <w:r w:rsidRPr="00FC48C4">
        <w:rPr>
          <w:sz w:val="30"/>
          <w:szCs w:val="30"/>
        </w:rPr>
        <w:t>100</w:t>
      </w:r>
      <w:r w:rsidRPr="00FC48C4">
        <w:rPr>
          <w:rFonts w:hint="eastAsia"/>
          <w:sz w:val="30"/>
          <w:szCs w:val="30"/>
        </w:rPr>
        <w:t>万元人民币以上的合同、标的物金额约定不明确的合同、学校认为其他应该按重大合同管理的合同。特殊合同包括基本建设合同、修缮施工合同、科研项目合作合同（横向）</w:t>
      </w:r>
      <w:r>
        <w:rPr>
          <w:rFonts w:hint="eastAsia"/>
          <w:sz w:val="30"/>
          <w:szCs w:val="30"/>
        </w:rPr>
        <w:t>。</w:t>
      </w:r>
      <w:r w:rsidRPr="00FC48C4">
        <w:rPr>
          <w:rFonts w:hint="eastAsia"/>
          <w:sz w:val="30"/>
          <w:szCs w:val="30"/>
        </w:rPr>
        <w:t>重大合同、特殊合同以外的合同为一般合同，一般合同包括购销合同、科研项目合作合同（非横向）、捐赠合同等。</w:t>
      </w:r>
    </w:p>
    <w:p w:rsidR="00642B19" w:rsidRPr="00FC48C4" w:rsidRDefault="00642B19" w:rsidP="00FC48C4">
      <w:pPr>
        <w:spacing w:line="460" w:lineRule="exact"/>
        <w:ind w:firstLineChars="200" w:firstLine="600"/>
        <w:rPr>
          <w:sz w:val="30"/>
          <w:szCs w:val="30"/>
        </w:rPr>
      </w:pPr>
      <w:r w:rsidRPr="00FC48C4">
        <w:rPr>
          <w:rFonts w:hint="eastAsia"/>
          <w:sz w:val="30"/>
          <w:szCs w:val="30"/>
        </w:rPr>
        <w:t>二、合同归口。根据合同内容将合同归口管理部门，有两个或两个以上归口部门的业务或职能，根据合同性质或主要条款确定归口管理部门。通过内容不能判定归口部门的，根据合同经费使用权归口管理部门。</w:t>
      </w:r>
    </w:p>
    <w:p w:rsidR="00642B19" w:rsidRPr="00FC48C4" w:rsidRDefault="00642B19" w:rsidP="00FC48C4">
      <w:pPr>
        <w:spacing w:line="460" w:lineRule="exact"/>
        <w:ind w:firstLineChars="200" w:firstLine="600"/>
        <w:rPr>
          <w:sz w:val="30"/>
          <w:szCs w:val="30"/>
        </w:rPr>
      </w:pPr>
      <w:r w:rsidRPr="00FC48C4">
        <w:rPr>
          <w:rFonts w:hint="eastAsia"/>
          <w:sz w:val="30"/>
          <w:szCs w:val="30"/>
        </w:rPr>
        <w:t>科学技术发展研究院负责涉及科学技术研究技术开发、技术服务、技术咨询等合同。国资设备处负责涉及物资设备采购、资产处置等内容的合同。后勤管理处负责涉及修缮施工、后勤保障服务等内容的合同。基建处负责涉及基本建设规划、勘探、设计、工程承包、监理等内容合同。其他业务部门负责所属管理权限范围内的合同。</w:t>
      </w:r>
    </w:p>
    <w:p w:rsidR="00642B19" w:rsidRPr="00FC48C4" w:rsidRDefault="00642B19" w:rsidP="00FC48C4">
      <w:pPr>
        <w:spacing w:line="460" w:lineRule="exact"/>
        <w:ind w:firstLineChars="200" w:firstLine="600"/>
        <w:rPr>
          <w:sz w:val="30"/>
          <w:szCs w:val="30"/>
        </w:rPr>
      </w:pPr>
      <w:r w:rsidRPr="00FC48C4">
        <w:rPr>
          <w:rFonts w:hint="eastAsia"/>
          <w:sz w:val="30"/>
          <w:szCs w:val="30"/>
        </w:rPr>
        <w:t>三、合同起草。归口管理部门分类制定合同示范文本，并报学校法律顾问审核备案，承办单位或承办人严格按照合同示范文本起草合同。</w:t>
      </w:r>
    </w:p>
    <w:p w:rsidR="00642B19" w:rsidRPr="00FC48C4" w:rsidRDefault="00642B19" w:rsidP="00FC48C4">
      <w:pPr>
        <w:spacing w:line="460" w:lineRule="exact"/>
        <w:ind w:firstLineChars="200" w:firstLine="600"/>
        <w:rPr>
          <w:sz w:val="30"/>
          <w:szCs w:val="30"/>
        </w:rPr>
      </w:pPr>
      <w:r w:rsidRPr="00FC48C4">
        <w:rPr>
          <w:rFonts w:hint="eastAsia"/>
          <w:sz w:val="30"/>
          <w:szCs w:val="30"/>
        </w:rPr>
        <w:t>四、合同内容。合同内容主要包括合同当事人的名称或姓名、注册地址或住址、标的、数量、质量、价款或报酬、支付方式、履行期限、履行地点和方式、违约责任、合同变更和解除、解决争议的方法等内容。</w:t>
      </w:r>
    </w:p>
    <w:p w:rsidR="00642B19" w:rsidRPr="00FC48C4" w:rsidRDefault="00642B19" w:rsidP="00FC48C4">
      <w:pPr>
        <w:spacing w:line="460" w:lineRule="exact"/>
        <w:ind w:firstLineChars="200" w:firstLine="600"/>
        <w:rPr>
          <w:sz w:val="30"/>
          <w:szCs w:val="30"/>
        </w:rPr>
      </w:pPr>
      <w:r w:rsidRPr="00FC48C4">
        <w:rPr>
          <w:rFonts w:hint="eastAsia"/>
          <w:sz w:val="30"/>
          <w:szCs w:val="30"/>
        </w:rPr>
        <w:t>五、合同审核。重大合同、特殊合同审核流程为合同承办人承诺、院（部、室）审核、归口管理部门审核、审计处审核，一般合同则不需审计处审核</w:t>
      </w:r>
      <w:r>
        <w:rPr>
          <w:rFonts w:hint="eastAsia"/>
          <w:sz w:val="30"/>
          <w:szCs w:val="30"/>
        </w:rPr>
        <w:t>，涉外合同按照学校相关规定另行审核</w:t>
      </w:r>
      <w:r w:rsidRPr="00FC48C4">
        <w:rPr>
          <w:rFonts w:hint="eastAsia"/>
          <w:sz w:val="30"/>
          <w:szCs w:val="30"/>
        </w:rPr>
        <w:t>。学院（部、室）和归口部门须明确审核人，审核领导，审核领导按照谁分管谁负责的原则确定。合同承办单位和归口管理单位相同的合同，归口管理部门除审核人、审核领导签字外，还须部门主要负责人签字。</w:t>
      </w:r>
    </w:p>
    <w:p w:rsidR="00642B19" w:rsidRPr="002E4847" w:rsidRDefault="00642B19" w:rsidP="002E4847">
      <w:pPr>
        <w:spacing w:line="460" w:lineRule="exact"/>
        <w:ind w:firstLineChars="200" w:firstLine="600"/>
        <w:rPr>
          <w:sz w:val="30"/>
          <w:szCs w:val="30"/>
        </w:rPr>
      </w:pPr>
      <w:r w:rsidRPr="002E4847">
        <w:rPr>
          <w:rFonts w:hint="eastAsia"/>
          <w:sz w:val="30"/>
          <w:szCs w:val="30"/>
        </w:rPr>
        <w:t>合同审核各方主体责任：合同承办人对合同内容真实性、条款完备、合法合规负首要责任；学院（部、室）对合同签订履行负监督责任；归口管理部门对合同涉及业务的内容合法合规负审核责任。审计部门对合同经济条款规范性负审核责任；学校办公室对合同按程序用印负审核责任。</w:t>
      </w:r>
    </w:p>
    <w:p w:rsidR="00642B19" w:rsidRPr="00FC48C4" w:rsidRDefault="00642B19" w:rsidP="00CC7CB7">
      <w:pPr>
        <w:spacing w:line="460" w:lineRule="exact"/>
        <w:ind w:firstLine="570"/>
        <w:jc w:val="left"/>
        <w:rPr>
          <w:sz w:val="30"/>
          <w:szCs w:val="30"/>
        </w:rPr>
      </w:pPr>
      <w:r w:rsidRPr="00FC48C4">
        <w:rPr>
          <w:rFonts w:hint="eastAsia"/>
          <w:sz w:val="30"/>
          <w:szCs w:val="30"/>
        </w:rPr>
        <w:t>六、合同用印。除基本建设合同外，所有合同按照《华中农业大学合同审核表》程序审核。重大合同、特殊合同审核完毕后，审计处在合同上加盖骑缝章，一般合同审核完毕后，归口管理部门在合同上盖骑缝章。最后由承办单位或承办人向学校办公室请印。</w:t>
      </w:r>
    </w:p>
    <w:p w:rsidR="00642B19" w:rsidRPr="00FC48C4" w:rsidRDefault="00642B19" w:rsidP="00CC7CB7">
      <w:pPr>
        <w:spacing w:line="460" w:lineRule="exact"/>
        <w:ind w:firstLine="570"/>
        <w:jc w:val="left"/>
        <w:rPr>
          <w:sz w:val="30"/>
          <w:szCs w:val="30"/>
        </w:rPr>
      </w:pPr>
      <w:r w:rsidRPr="00FC48C4">
        <w:rPr>
          <w:rFonts w:hint="eastAsia"/>
          <w:sz w:val="30"/>
          <w:szCs w:val="30"/>
        </w:rPr>
        <w:t>七、合同编号。学校办公室</w:t>
      </w:r>
      <w:r>
        <w:rPr>
          <w:rFonts w:hint="eastAsia"/>
          <w:sz w:val="30"/>
          <w:szCs w:val="30"/>
        </w:rPr>
        <w:t>根据合同</w:t>
      </w:r>
      <w:r w:rsidRPr="00FC48C4">
        <w:rPr>
          <w:rFonts w:hint="eastAsia"/>
          <w:sz w:val="30"/>
          <w:szCs w:val="30"/>
        </w:rPr>
        <w:t>年份、顺序、类别、单位代码对合同进行</w:t>
      </w:r>
      <w:r>
        <w:rPr>
          <w:rFonts w:hint="eastAsia"/>
          <w:sz w:val="30"/>
          <w:szCs w:val="30"/>
        </w:rPr>
        <w:t>统一</w:t>
      </w:r>
      <w:r w:rsidRPr="00FC48C4">
        <w:rPr>
          <w:rFonts w:hint="eastAsia"/>
          <w:sz w:val="30"/>
          <w:szCs w:val="30"/>
        </w:rPr>
        <w:t>编号。</w:t>
      </w:r>
    </w:p>
    <w:p w:rsidR="00642B19" w:rsidRPr="00FC48C4" w:rsidRDefault="00642B19" w:rsidP="00CC7CB7">
      <w:pPr>
        <w:spacing w:line="460" w:lineRule="exact"/>
        <w:ind w:firstLine="570"/>
        <w:jc w:val="left"/>
        <w:rPr>
          <w:sz w:val="30"/>
          <w:szCs w:val="30"/>
        </w:rPr>
      </w:pPr>
      <w:r w:rsidRPr="00FC48C4">
        <w:rPr>
          <w:rFonts w:hint="eastAsia"/>
          <w:sz w:val="30"/>
          <w:szCs w:val="30"/>
        </w:rPr>
        <w:t>八、合同签订。合同必须由学校法定代表人或经学校法定代表人授权的人签订。</w:t>
      </w:r>
    </w:p>
    <w:p w:rsidR="00642B19" w:rsidRPr="00FC48C4" w:rsidRDefault="00642B19" w:rsidP="00FC48C4">
      <w:pPr>
        <w:spacing w:line="460" w:lineRule="exact"/>
        <w:ind w:firstLineChars="200" w:firstLine="600"/>
        <w:rPr>
          <w:sz w:val="30"/>
          <w:szCs w:val="30"/>
        </w:rPr>
      </w:pPr>
      <w:r w:rsidRPr="00FC48C4">
        <w:rPr>
          <w:rFonts w:hint="eastAsia"/>
          <w:sz w:val="30"/>
          <w:szCs w:val="30"/>
        </w:rPr>
        <w:t>九、合同管理。归口管理部门对本部门所管理的合同实行统一编号、分类管理，承办单位在合同履行终结或终止后的当年必须将原始合同及其相关档案材料送交学校档案馆存档。</w:t>
      </w:r>
    </w:p>
    <w:p w:rsidR="00642B19" w:rsidRPr="00FC48C4" w:rsidRDefault="00642B19" w:rsidP="00FC48C4">
      <w:pPr>
        <w:spacing w:line="460" w:lineRule="exact"/>
        <w:ind w:firstLineChars="200" w:firstLine="600"/>
        <w:rPr>
          <w:sz w:val="30"/>
          <w:szCs w:val="30"/>
        </w:rPr>
      </w:pPr>
      <w:r w:rsidRPr="00FC48C4">
        <w:rPr>
          <w:rFonts w:hint="eastAsia"/>
          <w:sz w:val="30"/>
          <w:szCs w:val="30"/>
        </w:rPr>
        <w:t>其他未尽事项，按照《华中农业大学合同管理暂行办法》执行。</w:t>
      </w:r>
    </w:p>
    <w:p w:rsidR="00642B19" w:rsidRPr="00FC48C4" w:rsidRDefault="00642B19" w:rsidP="00FC48C4">
      <w:pPr>
        <w:spacing w:line="460" w:lineRule="exact"/>
        <w:ind w:firstLineChars="200" w:firstLine="600"/>
        <w:rPr>
          <w:sz w:val="30"/>
          <w:szCs w:val="30"/>
        </w:rPr>
      </w:pPr>
    </w:p>
    <w:p w:rsidR="00642B19" w:rsidRPr="00FC48C4" w:rsidRDefault="00642B19" w:rsidP="00FC48C4">
      <w:pPr>
        <w:spacing w:line="460" w:lineRule="exact"/>
        <w:ind w:firstLineChars="1800" w:firstLine="5400"/>
        <w:rPr>
          <w:sz w:val="30"/>
          <w:szCs w:val="30"/>
        </w:rPr>
      </w:pPr>
    </w:p>
    <w:p w:rsidR="00642B19" w:rsidRPr="00FC48C4" w:rsidRDefault="00642B19" w:rsidP="00A27D8B">
      <w:pPr>
        <w:spacing w:line="460" w:lineRule="exact"/>
        <w:rPr>
          <w:sz w:val="30"/>
          <w:szCs w:val="30"/>
        </w:rPr>
      </w:pPr>
    </w:p>
    <w:p w:rsidR="00642B19" w:rsidRPr="00FC48C4" w:rsidRDefault="00642B19" w:rsidP="00FC48C4">
      <w:pPr>
        <w:spacing w:line="460" w:lineRule="exact"/>
        <w:ind w:firstLineChars="1800" w:firstLine="5400"/>
        <w:rPr>
          <w:sz w:val="30"/>
          <w:szCs w:val="30"/>
        </w:rPr>
      </w:pPr>
      <w:r w:rsidRPr="00FC48C4">
        <w:rPr>
          <w:rFonts w:hint="eastAsia"/>
          <w:sz w:val="30"/>
          <w:szCs w:val="30"/>
        </w:rPr>
        <w:t>华中农业大学办公室</w:t>
      </w:r>
    </w:p>
    <w:p w:rsidR="00642B19" w:rsidRPr="00FC48C4" w:rsidRDefault="00642B19" w:rsidP="00FC48C4">
      <w:pPr>
        <w:spacing w:line="460" w:lineRule="exact"/>
        <w:ind w:firstLineChars="2100" w:firstLine="6300"/>
        <w:rPr>
          <w:sz w:val="30"/>
          <w:szCs w:val="30"/>
        </w:rPr>
      </w:pPr>
      <w:r w:rsidRPr="00FC48C4">
        <w:rPr>
          <w:sz w:val="30"/>
          <w:szCs w:val="30"/>
        </w:rPr>
        <w:t>201</w:t>
      </w:r>
      <w:r>
        <w:rPr>
          <w:sz w:val="30"/>
          <w:szCs w:val="30"/>
        </w:rPr>
        <w:t>5</w:t>
      </w:r>
      <w:r w:rsidRPr="00FC48C4">
        <w:rPr>
          <w:sz w:val="30"/>
          <w:szCs w:val="30"/>
        </w:rPr>
        <w:t>.</w:t>
      </w:r>
      <w:r>
        <w:rPr>
          <w:sz w:val="30"/>
          <w:szCs w:val="30"/>
        </w:rPr>
        <w:t>1</w:t>
      </w:r>
      <w:r w:rsidRPr="00FC48C4">
        <w:rPr>
          <w:sz w:val="30"/>
          <w:szCs w:val="30"/>
        </w:rPr>
        <w:t>.</w:t>
      </w:r>
      <w:r>
        <w:rPr>
          <w:sz w:val="30"/>
          <w:szCs w:val="30"/>
        </w:rPr>
        <w:t>14</w:t>
      </w:r>
      <w:bookmarkStart w:id="0" w:name="_GoBack"/>
      <w:bookmarkEnd w:id="0"/>
    </w:p>
    <w:sectPr w:rsidR="00642B19" w:rsidRPr="00FC48C4" w:rsidSect="001F02FA">
      <w:headerReference w:type="even" r:id="rId6"/>
      <w:headerReference w:type="default" r:id="rId7"/>
      <w:footerReference w:type="even" r:id="rId8"/>
      <w:footerReference w:type="default" r:id="rId9"/>
      <w:headerReference w:type="first" r:id="rId10"/>
      <w:footerReference w:type="first" r:id="rId11"/>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B19" w:rsidRDefault="00642B19" w:rsidP="00DF65F1">
      <w:r>
        <w:separator/>
      </w:r>
    </w:p>
  </w:endnote>
  <w:endnote w:type="continuationSeparator" w:id="0">
    <w:p w:rsidR="00642B19" w:rsidRDefault="00642B19" w:rsidP="00DF6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19" w:rsidRDefault="00642B19" w:rsidP="004B53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2B19" w:rsidRDefault="00642B19" w:rsidP="000D3C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19" w:rsidRDefault="00642B19" w:rsidP="004B53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42B19" w:rsidRDefault="00642B19" w:rsidP="000D3C0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19" w:rsidRDefault="00642B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B19" w:rsidRDefault="00642B19" w:rsidP="00DF65F1">
      <w:r>
        <w:separator/>
      </w:r>
    </w:p>
  </w:footnote>
  <w:footnote w:type="continuationSeparator" w:id="0">
    <w:p w:rsidR="00642B19" w:rsidRDefault="00642B19" w:rsidP="00DF6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19" w:rsidRDefault="00642B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19" w:rsidRDefault="00642B19" w:rsidP="000D3C0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B19" w:rsidRDefault="00642B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5FA"/>
    <w:rsid w:val="00023669"/>
    <w:rsid w:val="00053819"/>
    <w:rsid w:val="0007323F"/>
    <w:rsid w:val="00076E58"/>
    <w:rsid w:val="000C1A68"/>
    <w:rsid w:val="000C53FC"/>
    <w:rsid w:val="000D3C0E"/>
    <w:rsid w:val="000F0C15"/>
    <w:rsid w:val="001164A8"/>
    <w:rsid w:val="00132088"/>
    <w:rsid w:val="00150EC7"/>
    <w:rsid w:val="00176E4E"/>
    <w:rsid w:val="001A785C"/>
    <w:rsid w:val="001C5ABE"/>
    <w:rsid w:val="001E60BF"/>
    <w:rsid w:val="001F02FA"/>
    <w:rsid w:val="001F19C9"/>
    <w:rsid w:val="00226840"/>
    <w:rsid w:val="00227ED6"/>
    <w:rsid w:val="00252EA3"/>
    <w:rsid w:val="00260C1D"/>
    <w:rsid w:val="00297E1A"/>
    <w:rsid w:val="002E4847"/>
    <w:rsid w:val="00322359"/>
    <w:rsid w:val="00323E56"/>
    <w:rsid w:val="00331666"/>
    <w:rsid w:val="00363803"/>
    <w:rsid w:val="00394DD7"/>
    <w:rsid w:val="00396FDD"/>
    <w:rsid w:val="003A5858"/>
    <w:rsid w:val="003C6E28"/>
    <w:rsid w:val="004014EF"/>
    <w:rsid w:val="00446D59"/>
    <w:rsid w:val="00454735"/>
    <w:rsid w:val="004631F7"/>
    <w:rsid w:val="004656F2"/>
    <w:rsid w:val="004A63BF"/>
    <w:rsid w:val="004B4FF7"/>
    <w:rsid w:val="004B53CC"/>
    <w:rsid w:val="004C4988"/>
    <w:rsid w:val="004E0412"/>
    <w:rsid w:val="004E2634"/>
    <w:rsid w:val="00513762"/>
    <w:rsid w:val="005174AA"/>
    <w:rsid w:val="0053189C"/>
    <w:rsid w:val="00533D7B"/>
    <w:rsid w:val="005504B7"/>
    <w:rsid w:val="00552283"/>
    <w:rsid w:val="00552E48"/>
    <w:rsid w:val="00555C8F"/>
    <w:rsid w:val="005823DB"/>
    <w:rsid w:val="00597284"/>
    <w:rsid w:val="005C688E"/>
    <w:rsid w:val="005C69F7"/>
    <w:rsid w:val="00641017"/>
    <w:rsid w:val="00642B19"/>
    <w:rsid w:val="00646609"/>
    <w:rsid w:val="006D7548"/>
    <w:rsid w:val="006E7F7B"/>
    <w:rsid w:val="00701E6E"/>
    <w:rsid w:val="0077228D"/>
    <w:rsid w:val="00784B8B"/>
    <w:rsid w:val="007932DA"/>
    <w:rsid w:val="007E64E1"/>
    <w:rsid w:val="007E69B4"/>
    <w:rsid w:val="007F7959"/>
    <w:rsid w:val="008242CC"/>
    <w:rsid w:val="0084272B"/>
    <w:rsid w:val="00856922"/>
    <w:rsid w:val="008827D6"/>
    <w:rsid w:val="0089793B"/>
    <w:rsid w:val="008A4966"/>
    <w:rsid w:val="008B05FA"/>
    <w:rsid w:val="008D0C64"/>
    <w:rsid w:val="00904CB8"/>
    <w:rsid w:val="00925949"/>
    <w:rsid w:val="00932A3F"/>
    <w:rsid w:val="0094161F"/>
    <w:rsid w:val="009A4A8E"/>
    <w:rsid w:val="009B3B10"/>
    <w:rsid w:val="00A22BAF"/>
    <w:rsid w:val="00A27D8B"/>
    <w:rsid w:val="00A35826"/>
    <w:rsid w:val="00A872AE"/>
    <w:rsid w:val="00A911E1"/>
    <w:rsid w:val="00AB5B07"/>
    <w:rsid w:val="00AD5A07"/>
    <w:rsid w:val="00AD7081"/>
    <w:rsid w:val="00AE0469"/>
    <w:rsid w:val="00AF103E"/>
    <w:rsid w:val="00AF40A3"/>
    <w:rsid w:val="00B31D62"/>
    <w:rsid w:val="00BC71E8"/>
    <w:rsid w:val="00C41AEB"/>
    <w:rsid w:val="00C516DB"/>
    <w:rsid w:val="00C62FBD"/>
    <w:rsid w:val="00C675EC"/>
    <w:rsid w:val="00C91540"/>
    <w:rsid w:val="00CC7CB7"/>
    <w:rsid w:val="00CE2622"/>
    <w:rsid w:val="00CE5756"/>
    <w:rsid w:val="00CF3FCE"/>
    <w:rsid w:val="00D13524"/>
    <w:rsid w:val="00D23E89"/>
    <w:rsid w:val="00D41438"/>
    <w:rsid w:val="00D615BD"/>
    <w:rsid w:val="00D659FD"/>
    <w:rsid w:val="00D901A1"/>
    <w:rsid w:val="00DA1944"/>
    <w:rsid w:val="00DA79FF"/>
    <w:rsid w:val="00DB7B50"/>
    <w:rsid w:val="00DE126C"/>
    <w:rsid w:val="00DF1D13"/>
    <w:rsid w:val="00DF65F1"/>
    <w:rsid w:val="00E13FB4"/>
    <w:rsid w:val="00E428D3"/>
    <w:rsid w:val="00E7236A"/>
    <w:rsid w:val="00EB6A5B"/>
    <w:rsid w:val="00EC5F9A"/>
    <w:rsid w:val="00EE23C9"/>
    <w:rsid w:val="00EE4A9F"/>
    <w:rsid w:val="00F10B34"/>
    <w:rsid w:val="00F21A33"/>
    <w:rsid w:val="00F260A3"/>
    <w:rsid w:val="00F63569"/>
    <w:rsid w:val="00F67585"/>
    <w:rsid w:val="00FB15B5"/>
    <w:rsid w:val="00FC155C"/>
    <w:rsid w:val="00FC48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4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A63BF"/>
    <w:rPr>
      <w:sz w:val="18"/>
      <w:szCs w:val="18"/>
    </w:rPr>
  </w:style>
  <w:style w:type="character" w:customStyle="1" w:styleId="BalloonTextChar">
    <w:name w:val="Balloon Text Char"/>
    <w:basedOn w:val="DefaultParagraphFont"/>
    <w:link w:val="BalloonText"/>
    <w:uiPriority w:val="99"/>
    <w:semiHidden/>
    <w:locked/>
    <w:rsid w:val="004A63BF"/>
    <w:rPr>
      <w:rFonts w:cs="Times New Roman"/>
      <w:kern w:val="2"/>
      <w:sz w:val="18"/>
      <w:szCs w:val="18"/>
    </w:rPr>
  </w:style>
  <w:style w:type="paragraph" w:styleId="Header">
    <w:name w:val="header"/>
    <w:basedOn w:val="Normal"/>
    <w:link w:val="HeaderChar"/>
    <w:uiPriority w:val="99"/>
    <w:rsid w:val="00DF65F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F65F1"/>
    <w:rPr>
      <w:rFonts w:cs="Times New Roman"/>
      <w:kern w:val="2"/>
      <w:sz w:val="18"/>
      <w:szCs w:val="18"/>
    </w:rPr>
  </w:style>
  <w:style w:type="paragraph" w:styleId="Footer">
    <w:name w:val="footer"/>
    <w:basedOn w:val="Normal"/>
    <w:link w:val="FooterChar"/>
    <w:uiPriority w:val="99"/>
    <w:rsid w:val="00DF65F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F65F1"/>
    <w:rPr>
      <w:rFonts w:cs="Times New Roman"/>
      <w:kern w:val="2"/>
      <w:sz w:val="18"/>
      <w:szCs w:val="18"/>
    </w:rPr>
  </w:style>
  <w:style w:type="paragraph" w:styleId="Date">
    <w:name w:val="Date"/>
    <w:basedOn w:val="Normal"/>
    <w:next w:val="Normal"/>
    <w:link w:val="DateChar"/>
    <w:uiPriority w:val="99"/>
    <w:semiHidden/>
    <w:rsid w:val="00EC5F9A"/>
    <w:pPr>
      <w:ind w:leftChars="2500" w:left="100"/>
    </w:pPr>
  </w:style>
  <w:style w:type="character" w:customStyle="1" w:styleId="DateChar">
    <w:name w:val="Date Char"/>
    <w:basedOn w:val="DefaultParagraphFont"/>
    <w:link w:val="Date"/>
    <w:uiPriority w:val="99"/>
    <w:semiHidden/>
    <w:locked/>
    <w:rsid w:val="00EC5F9A"/>
    <w:rPr>
      <w:rFonts w:cs="Times New Roman"/>
      <w:kern w:val="2"/>
      <w:sz w:val="24"/>
      <w:szCs w:val="24"/>
    </w:rPr>
  </w:style>
  <w:style w:type="table" w:styleId="TableGrid">
    <w:name w:val="Table Grid"/>
    <w:basedOn w:val="TableNormal"/>
    <w:uiPriority w:val="99"/>
    <w:rsid w:val="00EC5F9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0D3C0E"/>
    <w:rPr>
      <w:rFonts w:cs="Times New Roman"/>
    </w:rPr>
  </w:style>
</w:styles>
</file>

<file path=word/webSettings.xml><?xml version="1.0" encoding="utf-8"?>
<w:webSettings xmlns:r="http://schemas.openxmlformats.org/officeDocument/2006/relationships" xmlns:w="http://schemas.openxmlformats.org/wordprocessingml/2006/main">
  <w:divs>
    <w:div w:id="1199274100">
      <w:marLeft w:val="0"/>
      <w:marRight w:val="0"/>
      <w:marTop w:val="0"/>
      <w:marBottom w:val="0"/>
      <w:divBdr>
        <w:top w:val="none" w:sz="0" w:space="0" w:color="auto"/>
        <w:left w:val="none" w:sz="0" w:space="0" w:color="auto"/>
        <w:bottom w:val="none" w:sz="0" w:space="0" w:color="auto"/>
        <w:right w:val="none" w:sz="0" w:space="0" w:color="auto"/>
      </w:divBdr>
    </w:div>
    <w:div w:id="1199274101">
      <w:marLeft w:val="0"/>
      <w:marRight w:val="0"/>
      <w:marTop w:val="0"/>
      <w:marBottom w:val="0"/>
      <w:divBdr>
        <w:top w:val="none" w:sz="0" w:space="0" w:color="auto"/>
        <w:left w:val="none" w:sz="0" w:space="0" w:color="auto"/>
        <w:bottom w:val="none" w:sz="0" w:space="0" w:color="auto"/>
        <w:right w:val="none" w:sz="0" w:space="0" w:color="auto"/>
      </w:divBdr>
    </w:div>
    <w:div w:id="1199274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628</TotalTime>
  <Pages>2</Pages>
  <Words>192</Words>
  <Characters>1095</Characters>
  <Application>Microsoft Office Outlook</Application>
  <DocSecurity>0</DocSecurity>
  <Lines>0</Lines>
  <Paragraphs>0</Paragraphs>
  <ScaleCrop>false</ScaleCrop>
  <Company>Www.SangSan.Cn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Sky123.Org</cp:lastModifiedBy>
  <cp:revision>215</cp:revision>
  <cp:lastPrinted>2015-01-16T02:13:00Z</cp:lastPrinted>
  <dcterms:created xsi:type="dcterms:W3CDTF">2014-12-26T06:35:00Z</dcterms:created>
  <dcterms:modified xsi:type="dcterms:W3CDTF">2015-01-16T02:13:00Z</dcterms:modified>
</cp:coreProperties>
</file>