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5D2" w:rsidRPr="008A65A2" w:rsidRDefault="001D558D" w:rsidP="002025D2">
      <w:pPr>
        <w:spacing w:after="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8A65A2">
        <w:rPr>
          <w:rFonts w:ascii="Times New Roman" w:eastAsia="方正小标宋简体" w:hAnsi="Times New Roman" w:cs="Times New Roman"/>
          <w:sz w:val="32"/>
          <w:szCs w:val="32"/>
        </w:rPr>
        <w:t>附</w:t>
      </w:r>
      <w:r w:rsidR="00B06659">
        <w:rPr>
          <w:rFonts w:ascii="Times New Roman" w:eastAsia="方正小标宋简体" w:hAnsi="Times New Roman" w:cs="Times New Roman" w:hint="eastAsia"/>
          <w:sz w:val="32"/>
          <w:szCs w:val="32"/>
        </w:rPr>
        <w:t>件二</w:t>
      </w:r>
      <w:r w:rsidRPr="008A65A2">
        <w:rPr>
          <w:rFonts w:ascii="Times New Roman" w:eastAsia="方正小标宋简体" w:hAnsi="Times New Roman" w:cs="Times New Roman"/>
          <w:sz w:val="32"/>
          <w:szCs w:val="32"/>
        </w:rPr>
        <w:t>：</w:t>
      </w:r>
      <w:r w:rsidR="002025D2" w:rsidRPr="008A65A2">
        <w:rPr>
          <w:rFonts w:ascii="Times New Roman" w:eastAsia="方正小标宋简体" w:hAnsi="Times New Roman" w:cs="Times New Roman"/>
          <w:sz w:val="32"/>
          <w:szCs w:val="32"/>
        </w:rPr>
        <w:t>华中农业大学教师岗位聘任中期评估表</w:t>
      </w:r>
    </w:p>
    <w:p w:rsidR="002025D2" w:rsidRPr="008A65A2" w:rsidRDefault="002025D2" w:rsidP="002025D2">
      <w:pPr>
        <w:spacing w:after="0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2025D2" w:rsidRPr="008A65A2" w:rsidRDefault="002025D2" w:rsidP="00D51881">
      <w:pPr>
        <w:spacing w:afterLines="50" w:after="120"/>
        <w:rPr>
          <w:rFonts w:ascii="Times New Roman" w:eastAsia="仿宋_GB2312" w:hAnsi="Times New Roman" w:cs="Times New Roman"/>
          <w:sz w:val="24"/>
          <w:szCs w:val="24"/>
        </w:rPr>
      </w:pPr>
      <w:r w:rsidRPr="008A65A2">
        <w:rPr>
          <w:rFonts w:ascii="Times New Roman" w:eastAsia="黑体" w:hAnsi="黑体" w:cs="Times New Roman"/>
          <w:sz w:val="24"/>
          <w:szCs w:val="24"/>
        </w:rPr>
        <w:t>学院</w:t>
      </w:r>
      <w:r w:rsidRPr="008A65A2">
        <w:rPr>
          <w:rFonts w:ascii="Times New Roman" w:eastAsia="仿宋_GB2312" w:hAnsi="Times New Roman" w:cs="Times New Roman"/>
          <w:sz w:val="24"/>
          <w:szCs w:val="24"/>
        </w:rPr>
        <w:t>：</w:t>
      </w:r>
      <w:r w:rsidR="00103A20">
        <w:rPr>
          <w:rFonts w:ascii="Times New Roman" w:eastAsia="仿宋_GB2312" w:hAnsi="Times New Roman" w:cs="Times New Roman"/>
          <w:sz w:val="24"/>
          <w:szCs w:val="24"/>
        </w:rPr>
        <w:t>动物医学院</w:t>
      </w:r>
    </w:p>
    <w:tbl>
      <w:tblPr>
        <w:tblStyle w:val="a3"/>
        <w:tblW w:w="14927" w:type="dxa"/>
        <w:jc w:val="center"/>
        <w:tblLook w:val="04A0" w:firstRow="1" w:lastRow="0" w:firstColumn="1" w:lastColumn="0" w:noHBand="0" w:noVBand="1"/>
      </w:tblPr>
      <w:tblGrid>
        <w:gridCol w:w="1035"/>
        <w:gridCol w:w="455"/>
        <w:gridCol w:w="963"/>
        <w:gridCol w:w="1276"/>
        <w:gridCol w:w="1559"/>
        <w:gridCol w:w="1270"/>
        <w:gridCol w:w="573"/>
        <w:gridCol w:w="2976"/>
        <w:gridCol w:w="1843"/>
        <w:gridCol w:w="420"/>
        <w:gridCol w:w="2557"/>
      </w:tblGrid>
      <w:tr w:rsidR="002025D2" w:rsidRPr="008A65A2" w:rsidTr="002025D2">
        <w:trPr>
          <w:trHeight w:hRule="exact" w:val="63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D5188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彭大鹏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D5188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5188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六级岗位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51881">
              <w:rPr>
                <w:rFonts w:ascii="Times New Roman" w:eastAsia="黑体" w:hAnsi="黑体" w:cs="Times New Roman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D5188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畜牧兽医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D5188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兽医</w:t>
            </w:r>
          </w:p>
        </w:tc>
      </w:tr>
      <w:tr w:rsidR="002025D2" w:rsidRPr="008A65A2" w:rsidTr="002025D2">
        <w:trPr>
          <w:trHeight w:val="630"/>
          <w:jc w:val="center"/>
        </w:trPr>
        <w:tc>
          <w:tcPr>
            <w:tcW w:w="14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自我评估</w:t>
            </w:r>
          </w:p>
        </w:tc>
      </w:tr>
      <w:tr w:rsidR="002025D2" w:rsidRPr="008A65A2" w:rsidTr="00103A20">
        <w:trPr>
          <w:trHeight w:hRule="exact" w:val="63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项目</w:t>
            </w: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6F340D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中</w:t>
            </w:r>
            <w:r w:rsidR="002025D2" w:rsidRPr="008A65A2">
              <w:rPr>
                <w:rFonts w:ascii="Times New Roman" w:eastAsia="黑体" w:hAnsi="黑体" w:cs="Times New Roman"/>
                <w:sz w:val="24"/>
                <w:szCs w:val="24"/>
              </w:rPr>
              <w:t>期完成情况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存在问题</w:t>
            </w:r>
            <w:r w:rsidR="006F340D" w:rsidRPr="008A65A2">
              <w:rPr>
                <w:rFonts w:ascii="Times New Roman" w:eastAsia="黑体" w:hAnsi="黑体" w:cs="Times New Roman"/>
                <w:sz w:val="24"/>
                <w:szCs w:val="24"/>
              </w:rPr>
              <w:t>与改进</w:t>
            </w: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计划</w:t>
            </w:r>
          </w:p>
        </w:tc>
      </w:tr>
      <w:tr w:rsidR="002025D2" w:rsidRPr="008A65A2" w:rsidTr="00103A20">
        <w:trPr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学风与职业道德建设</w:t>
            </w: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34777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恪守教师职业道德规范，积极参与学风建设</w:t>
            </w:r>
            <w:r w:rsidR="0093162B">
              <w:rPr>
                <w:rFonts w:ascii="Times New Roman" w:eastAsia="仿宋" w:hAnsi="Times New Roman" w:cs="Times New Roman"/>
                <w:sz w:val="24"/>
                <w:szCs w:val="24"/>
              </w:rPr>
              <w:t>、宣传、监督管理工作。学风端正，个人和学生无违反职业道德规范和学术不端行为发生。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93162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恪守教师职业道德规范，积极参与学风建设、宣传、监督管理工作。学风端正，个人和学生无违反职业道德规范和学术不端行为发生。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103A2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更加严格的进行学风与职业道德建设</w:t>
            </w:r>
          </w:p>
        </w:tc>
      </w:tr>
      <w:tr w:rsidR="002025D2" w:rsidRPr="008A65A2" w:rsidTr="00103A20">
        <w:trPr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学生教育</w:t>
            </w:r>
          </w:p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管理</w:t>
            </w: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93162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担任一届动物医学专业本科班班主任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93162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正担任动</w:t>
            </w:r>
            <w:proofErr w:type="gramStart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医</w:t>
            </w:r>
            <w:proofErr w:type="gramEnd"/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13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级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04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班班主任，学生健康成长，品行优良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103A2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更积极的参与学生教育管理</w:t>
            </w:r>
          </w:p>
        </w:tc>
      </w:tr>
      <w:tr w:rsidR="00E33017" w:rsidRPr="008A65A2" w:rsidTr="00103A20">
        <w:trPr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教学工作</w:t>
            </w: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93162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面向本科生讲授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《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兽医药理学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》课程，面向研究生讲授《高级兽医药理学》课程，教学效果良好，学生评教</w:t>
            </w:r>
            <w:proofErr w:type="gramStart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无位于</w:t>
            </w:r>
            <w:proofErr w:type="gramEnd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同职称后10%记录，至少参与1项教学改革项目研究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93162B" w:rsidRDefault="0093162B" w:rsidP="00940896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讲授</w:t>
            </w:r>
            <w:r w:rsidR="0094089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12</w:t>
            </w:r>
            <w:r w:rsidR="0094089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级、</w:t>
            </w:r>
            <w:r w:rsidR="0094089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13</w:t>
            </w:r>
            <w:r w:rsidR="0094089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级、</w:t>
            </w:r>
            <w:r w:rsidR="0094089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14</w:t>
            </w:r>
            <w:r w:rsidR="0094089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级动物医学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本科生的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《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兽医药理学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》</w:t>
            </w:r>
            <w:r w:rsidR="00940896">
              <w:rPr>
                <w:rFonts w:ascii="仿宋" w:eastAsia="仿宋" w:hAnsi="仿宋" w:cs="Times New Roman" w:hint="eastAsia"/>
                <w:sz w:val="24"/>
                <w:szCs w:val="24"/>
              </w:rPr>
              <w:t>和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《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动物毒理学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》课程</w:t>
            </w:r>
            <w:r w:rsidR="00940896">
              <w:rPr>
                <w:rFonts w:ascii="仿宋" w:eastAsia="仿宋" w:hAnsi="仿宋" w:cs="Times New Roman" w:hint="eastAsia"/>
                <w:sz w:val="24"/>
                <w:szCs w:val="24"/>
              </w:rPr>
              <w:t>，讲授12级研究生《高级兽医药理学》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课程</w:t>
            </w:r>
            <w:r w:rsidR="00940896">
              <w:rPr>
                <w:rFonts w:ascii="仿宋" w:eastAsia="仿宋" w:hAnsi="仿宋" w:cs="Times New Roman" w:hint="eastAsia"/>
                <w:sz w:val="24"/>
                <w:szCs w:val="24"/>
              </w:rPr>
              <w:t>，教学效果良好，</w:t>
            </w:r>
            <w:r w:rsidR="00AB0E0D">
              <w:rPr>
                <w:rFonts w:ascii="仿宋" w:eastAsia="仿宋" w:hAnsi="仿宋" w:cs="Times New Roman" w:hint="eastAsia"/>
                <w:sz w:val="24"/>
                <w:szCs w:val="24"/>
              </w:rPr>
              <w:t>学生评教</w:t>
            </w:r>
            <w:proofErr w:type="gramStart"/>
            <w:r w:rsidR="00AB0E0D">
              <w:rPr>
                <w:rFonts w:ascii="仿宋" w:eastAsia="仿宋" w:hAnsi="仿宋" w:cs="Times New Roman" w:hint="eastAsia"/>
                <w:sz w:val="24"/>
                <w:szCs w:val="24"/>
              </w:rPr>
              <w:t>无位于</w:t>
            </w:r>
            <w:proofErr w:type="gramEnd"/>
            <w:r w:rsidR="00AB0E0D">
              <w:rPr>
                <w:rFonts w:ascii="仿宋" w:eastAsia="仿宋" w:hAnsi="仿宋" w:cs="Times New Roman" w:hint="eastAsia"/>
                <w:sz w:val="24"/>
                <w:szCs w:val="24"/>
              </w:rPr>
              <w:t>同职称后10%记录，</w:t>
            </w:r>
            <w:r w:rsidR="00940896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14、15年度连续两次获学校教学质量优秀三等奖，主持“</w:t>
            </w:r>
            <w:r w:rsidR="00940896" w:rsidRPr="00940896">
              <w:rPr>
                <w:rFonts w:ascii="仿宋" w:eastAsia="仿宋" w:hAnsi="仿宋" w:cs="Times New Roman" w:hint="eastAsia"/>
                <w:sz w:val="24"/>
                <w:szCs w:val="24"/>
              </w:rPr>
              <w:t>兽医药理学翻转课堂教学模式研究与实践</w:t>
            </w:r>
            <w:r w:rsidR="00940896">
              <w:rPr>
                <w:rFonts w:ascii="仿宋" w:eastAsia="仿宋" w:hAnsi="仿宋" w:cs="Times New Roman" w:hint="eastAsia"/>
                <w:sz w:val="24"/>
                <w:szCs w:val="24"/>
              </w:rPr>
              <w:t>”教改项目1项，参与兽医药理学PPT美化项目和动物毒理学教改项目各1项。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103A2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更加主动的进行教学方法创新，更好的将知识传授给学生</w:t>
            </w:r>
          </w:p>
        </w:tc>
      </w:tr>
      <w:tr w:rsidR="00E33017" w:rsidRPr="008A65A2" w:rsidTr="00103A20">
        <w:trPr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人才培养</w:t>
            </w: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940896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参与动物医学专业人才培养目标和培养方案的制定和具体实施，提高本学科人才培养质量。聘期内，</w:t>
            </w:r>
            <w:r w:rsidR="00EC2F46">
              <w:rPr>
                <w:rFonts w:ascii="Times New Roman" w:eastAsia="仿宋" w:hAnsi="Times New Roman" w:cs="Times New Roman"/>
                <w:sz w:val="24"/>
                <w:szCs w:val="24"/>
              </w:rPr>
              <w:t>指导本科毕业生</w:t>
            </w:r>
            <w:r w:rsidR="00EC2F4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15</w:t>
            </w:r>
            <w:r w:rsidR="00EC2F4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名、硕士毕业生</w:t>
            </w:r>
            <w:r w:rsidR="00EC2F4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</w:t>
            </w:r>
            <w:r w:rsidR="00EC2F4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名；指导</w:t>
            </w:r>
            <w:r w:rsidR="00EC2F46">
              <w:rPr>
                <w:rFonts w:ascii="Times New Roman" w:eastAsia="仿宋" w:hAnsi="Times New Roman" w:cs="Times New Roman"/>
                <w:sz w:val="24"/>
                <w:szCs w:val="24"/>
              </w:rPr>
              <w:t>大学生科技创新</w:t>
            </w:r>
            <w:r w:rsidR="00EC2F4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SRF</w:t>
            </w:r>
            <w:r w:rsidR="00EC2F4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项目</w:t>
            </w:r>
            <w:r w:rsidR="00EC2F4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="00EC2F4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项。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C2F46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现已指导本科毕业生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13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人，硕士毕业生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人。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103A2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更高质量的培养学生</w:t>
            </w:r>
          </w:p>
        </w:tc>
      </w:tr>
      <w:tr w:rsidR="00E33017" w:rsidRPr="008A65A2" w:rsidTr="00103A20">
        <w:trPr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科学研究</w:t>
            </w: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C2F46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聘期内，以第一作者在本学科主流期刊发表论文，其中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SCI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收录论文不少于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篇，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CSSCI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来源刊物发表论文不少于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篇；获</w:t>
            </w:r>
            <w:proofErr w:type="gramStart"/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批科研</w:t>
            </w:r>
            <w:proofErr w:type="gramEnd"/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项目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项；参与获省级以上科研成果奖励不少于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lastRenderedPageBreak/>
              <w:t>项。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C2F46" w:rsidP="00103A2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lastRenderedPageBreak/>
              <w:t>截至目前，在本学科主流期刊以第一作者或通讯作者发表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SCI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论文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="00103A2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篇，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CSSCI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论文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 w:rsidR="00BB06A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篇。获批校自主创新基金项目</w:t>
            </w:r>
            <w:r w:rsidR="00BB06A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="00BB06A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项。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作为主要参与人获国家技术发明奖二等奖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项（排名第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），湖北省</w:t>
            </w:r>
            <w:r w:rsidR="00103A2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技术发明奖一等</w:t>
            </w:r>
            <w:r w:rsidR="00103A20">
              <w:rPr>
                <w:rFonts w:ascii="Times New Roman" w:eastAsia="仿宋" w:hAnsi="Times New Roman" w:cs="Times New Roman" w:hint="eastAsia"/>
                <w:sz w:val="24"/>
                <w:szCs w:val="24"/>
              </w:rPr>
              <w:lastRenderedPageBreak/>
              <w:t>奖</w:t>
            </w:r>
            <w:r w:rsidR="00103A2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="00103A2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项（排名第</w:t>
            </w:r>
            <w:r w:rsidR="00103A2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 w:rsidR="00103A2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），湖北省科技进步奖一等奖</w:t>
            </w:r>
            <w:r w:rsidR="00103A2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="00103A2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项（排名第</w:t>
            </w:r>
            <w:r w:rsidR="00103A2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4</w:t>
            </w:r>
            <w:r w:rsidR="00103A2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）。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103A2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lastRenderedPageBreak/>
              <w:t>争取</w:t>
            </w:r>
            <w:r w:rsidR="00BB06A3">
              <w:rPr>
                <w:rFonts w:ascii="Times New Roman" w:eastAsia="仿宋" w:hAnsi="Times New Roman" w:cs="Times New Roman"/>
                <w:sz w:val="24"/>
                <w:szCs w:val="24"/>
              </w:rPr>
              <w:t>获</w:t>
            </w:r>
            <w:proofErr w:type="gramStart"/>
            <w:r w:rsidR="00BB06A3">
              <w:rPr>
                <w:rFonts w:ascii="Times New Roman" w:eastAsia="仿宋" w:hAnsi="Times New Roman" w:cs="Times New Roman"/>
                <w:sz w:val="24"/>
                <w:szCs w:val="24"/>
              </w:rPr>
              <w:t>批更多</w:t>
            </w:r>
            <w:proofErr w:type="gramEnd"/>
            <w:r w:rsidR="00BB06A3">
              <w:rPr>
                <w:rFonts w:ascii="Times New Roman" w:eastAsia="仿宋" w:hAnsi="Times New Roman" w:cs="Times New Roman"/>
                <w:sz w:val="24"/>
                <w:szCs w:val="24"/>
              </w:rPr>
              <w:t>的科研项目，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发表更高影响力的科研论文</w:t>
            </w:r>
          </w:p>
        </w:tc>
      </w:tr>
      <w:tr w:rsidR="00E33017" w:rsidRPr="008A65A2" w:rsidTr="00103A20">
        <w:trPr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学科与人才团队建设</w:t>
            </w: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103A2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积极参与兽医专业的学科规划、学科项目建设和评估工作。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103A2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积极参与兽医专业的学科规划、学科项目建设和评估工作。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103A2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更积极参与学科与人才团队建设</w:t>
            </w:r>
          </w:p>
        </w:tc>
      </w:tr>
      <w:tr w:rsidR="00E33017" w:rsidRPr="008A65A2" w:rsidTr="00103A20">
        <w:trPr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社会服务与公共服务</w:t>
            </w: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103A2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积极参与学科、学院和学校组织的社会服务项目、以及学院组织的其他公共事务，关心集体，服务社会。不以任何方式拒绝或消极参与学院其他公共事务。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103A2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积极参与学科、学院和学校组织的社会服务项目、以及学院组织的其他公共事务，关心集体，服务社会。没有以任何方式拒绝或消极参与学院其他公共事务。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103A2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要更积极的参与社会服务工作。</w:t>
            </w:r>
          </w:p>
        </w:tc>
      </w:tr>
      <w:tr w:rsidR="00E33017" w:rsidRPr="008A65A2" w:rsidTr="00103A20">
        <w:trPr>
          <w:trHeight w:hRule="exact" w:val="71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各级单位</w:t>
            </w:r>
          </w:p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审核意见</w:t>
            </w: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系（教研室）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学院（部）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评估委员会</w:t>
            </w:r>
          </w:p>
        </w:tc>
      </w:tr>
      <w:tr w:rsidR="00E33017" w:rsidRPr="008A65A2" w:rsidTr="00BB06A3">
        <w:trPr>
          <w:trHeight w:hRule="exact" w:val="1883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评估意见</w:t>
            </w: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BB06A3" w:rsidP="00BB06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该同志在聘期内爱岗敬业，认真工作，达到聘期考核目标，部分指标甚至超额完成，考评合格。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BB06A3">
        <w:trPr>
          <w:trHeight w:hRule="exact" w:val="1556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5252D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后期</w:t>
            </w:r>
            <w:r w:rsidR="00E33017" w:rsidRPr="008A65A2">
              <w:rPr>
                <w:rFonts w:ascii="Times New Roman" w:eastAsia="黑体" w:hAnsi="黑体" w:cs="Times New Roman"/>
                <w:sz w:val="24"/>
                <w:szCs w:val="24"/>
              </w:rPr>
              <w:t>工作</w:t>
            </w:r>
          </w:p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建议</w:t>
            </w: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BB06A3" w:rsidP="00BB06A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建议该同志在后期工作中</w:t>
            </w:r>
            <w:bookmarkStart w:id="0" w:name="_GoBack"/>
            <w:bookmarkEnd w:id="0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进一步严格要求自己，争取更多的科研项目，发表更多高水平的科研论文。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BB06A3">
        <w:trPr>
          <w:trHeight w:hRule="exact" w:val="199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负责人签名单位盖章</w:t>
            </w: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签名：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</w:tr>
    </w:tbl>
    <w:p w:rsidR="001D558D" w:rsidRPr="008A65A2" w:rsidRDefault="001D558D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p w:rsidR="00610004" w:rsidRPr="008A65A2" w:rsidRDefault="00610004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sectPr w:rsidR="00610004" w:rsidRPr="008A65A2" w:rsidSect="00B37B77">
      <w:head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2C8" w:rsidRDefault="002712C8" w:rsidP="00D80CB3">
      <w:pPr>
        <w:spacing w:after="0"/>
      </w:pPr>
      <w:r>
        <w:separator/>
      </w:r>
    </w:p>
  </w:endnote>
  <w:endnote w:type="continuationSeparator" w:id="0">
    <w:p w:rsidR="002712C8" w:rsidRDefault="002712C8" w:rsidP="00D80C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2C8" w:rsidRDefault="002712C8" w:rsidP="00D80CB3">
      <w:pPr>
        <w:spacing w:after="0"/>
      </w:pPr>
      <w:r>
        <w:separator/>
      </w:r>
    </w:p>
  </w:footnote>
  <w:footnote w:type="continuationSeparator" w:id="0">
    <w:p w:rsidR="002712C8" w:rsidRDefault="002712C8" w:rsidP="00D80C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40D" w:rsidRPr="005B466F" w:rsidRDefault="006F340D" w:rsidP="00554B2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7960"/>
    <w:rsid w:val="0003298F"/>
    <w:rsid w:val="0009280E"/>
    <w:rsid w:val="000C06E2"/>
    <w:rsid w:val="000D1792"/>
    <w:rsid w:val="000F4818"/>
    <w:rsid w:val="00103A20"/>
    <w:rsid w:val="00106CDD"/>
    <w:rsid w:val="001153CF"/>
    <w:rsid w:val="00124621"/>
    <w:rsid w:val="00180685"/>
    <w:rsid w:val="0018414E"/>
    <w:rsid w:val="0018420D"/>
    <w:rsid w:val="00191521"/>
    <w:rsid w:val="00195F28"/>
    <w:rsid w:val="001C67AE"/>
    <w:rsid w:val="001D558D"/>
    <w:rsid w:val="002025D2"/>
    <w:rsid w:val="00213A6E"/>
    <w:rsid w:val="00214D70"/>
    <w:rsid w:val="002404DB"/>
    <w:rsid w:val="002712C8"/>
    <w:rsid w:val="0029409F"/>
    <w:rsid w:val="002B20DB"/>
    <w:rsid w:val="002B70B9"/>
    <w:rsid w:val="002B7544"/>
    <w:rsid w:val="002C65B3"/>
    <w:rsid w:val="002E426D"/>
    <w:rsid w:val="0030535B"/>
    <w:rsid w:val="003166B3"/>
    <w:rsid w:val="00320338"/>
    <w:rsid w:val="00323B43"/>
    <w:rsid w:val="00331861"/>
    <w:rsid w:val="00332111"/>
    <w:rsid w:val="0033378E"/>
    <w:rsid w:val="003364FE"/>
    <w:rsid w:val="0034777B"/>
    <w:rsid w:val="00352200"/>
    <w:rsid w:val="00356D60"/>
    <w:rsid w:val="00367E50"/>
    <w:rsid w:val="003D37D8"/>
    <w:rsid w:val="003E2A3C"/>
    <w:rsid w:val="00411227"/>
    <w:rsid w:val="00426133"/>
    <w:rsid w:val="004358AB"/>
    <w:rsid w:val="004400E4"/>
    <w:rsid w:val="0047622C"/>
    <w:rsid w:val="004D1925"/>
    <w:rsid w:val="005252D7"/>
    <w:rsid w:val="005301EE"/>
    <w:rsid w:val="00554B25"/>
    <w:rsid w:val="005A5472"/>
    <w:rsid w:val="005B0027"/>
    <w:rsid w:val="005B27F5"/>
    <w:rsid w:val="005B466F"/>
    <w:rsid w:val="005D4CA0"/>
    <w:rsid w:val="005F5607"/>
    <w:rsid w:val="00600AF5"/>
    <w:rsid w:val="00605A33"/>
    <w:rsid w:val="00610004"/>
    <w:rsid w:val="0063541C"/>
    <w:rsid w:val="006B2106"/>
    <w:rsid w:val="006C4AE5"/>
    <w:rsid w:val="006D322A"/>
    <w:rsid w:val="006F340D"/>
    <w:rsid w:val="00700DAA"/>
    <w:rsid w:val="00722225"/>
    <w:rsid w:val="00724482"/>
    <w:rsid w:val="00724931"/>
    <w:rsid w:val="00730A5E"/>
    <w:rsid w:val="00750A46"/>
    <w:rsid w:val="00766594"/>
    <w:rsid w:val="00777ABE"/>
    <w:rsid w:val="007800B9"/>
    <w:rsid w:val="007A30A2"/>
    <w:rsid w:val="007A45E0"/>
    <w:rsid w:val="007C6E94"/>
    <w:rsid w:val="007D0E41"/>
    <w:rsid w:val="007D2A99"/>
    <w:rsid w:val="007F61F2"/>
    <w:rsid w:val="00810FD8"/>
    <w:rsid w:val="00851ECA"/>
    <w:rsid w:val="00887CA3"/>
    <w:rsid w:val="008A65A2"/>
    <w:rsid w:val="008A694A"/>
    <w:rsid w:val="008B561E"/>
    <w:rsid w:val="008B70D7"/>
    <w:rsid w:val="008B7726"/>
    <w:rsid w:val="008C7503"/>
    <w:rsid w:val="008D6781"/>
    <w:rsid w:val="00904059"/>
    <w:rsid w:val="00922B48"/>
    <w:rsid w:val="009263F4"/>
    <w:rsid w:val="0093162B"/>
    <w:rsid w:val="00940896"/>
    <w:rsid w:val="009443E0"/>
    <w:rsid w:val="009555B3"/>
    <w:rsid w:val="00973924"/>
    <w:rsid w:val="00974E49"/>
    <w:rsid w:val="0097690B"/>
    <w:rsid w:val="0099132C"/>
    <w:rsid w:val="009A2806"/>
    <w:rsid w:val="009C7C1C"/>
    <w:rsid w:val="009E55FA"/>
    <w:rsid w:val="009F2BC3"/>
    <w:rsid w:val="00A12DE4"/>
    <w:rsid w:val="00A83680"/>
    <w:rsid w:val="00AB0E0D"/>
    <w:rsid w:val="00AC6320"/>
    <w:rsid w:val="00AD11A7"/>
    <w:rsid w:val="00AF05C0"/>
    <w:rsid w:val="00B06659"/>
    <w:rsid w:val="00B12593"/>
    <w:rsid w:val="00B14AE2"/>
    <w:rsid w:val="00B25A19"/>
    <w:rsid w:val="00B37B77"/>
    <w:rsid w:val="00B66335"/>
    <w:rsid w:val="00B8321A"/>
    <w:rsid w:val="00B87BAE"/>
    <w:rsid w:val="00BB06A3"/>
    <w:rsid w:val="00C3673D"/>
    <w:rsid w:val="00C610E0"/>
    <w:rsid w:val="00C74A45"/>
    <w:rsid w:val="00C92526"/>
    <w:rsid w:val="00C96EAC"/>
    <w:rsid w:val="00CB0304"/>
    <w:rsid w:val="00CB31FF"/>
    <w:rsid w:val="00D27322"/>
    <w:rsid w:val="00D31D50"/>
    <w:rsid w:val="00D3745F"/>
    <w:rsid w:val="00D51881"/>
    <w:rsid w:val="00D80CB3"/>
    <w:rsid w:val="00D917B8"/>
    <w:rsid w:val="00DA00C9"/>
    <w:rsid w:val="00DA3AD7"/>
    <w:rsid w:val="00DA69F1"/>
    <w:rsid w:val="00DE2CC4"/>
    <w:rsid w:val="00DE6EDD"/>
    <w:rsid w:val="00E05518"/>
    <w:rsid w:val="00E2280A"/>
    <w:rsid w:val="00E33017"/>
    <w:rsid w:val="00E36A61"/>
    <w:rsid w:val="00E76F86"/>
    <w:rsid w:val="00EC2F46"/>
    <w:rsid w:val="00EC7F16"/>
    <w:rsid w:val="00F2459E"/>
    <w:rsid w:val="00F27B1E"/>
    <w:rsid w:val="00F35923"/>
    <w:rsid w:val="00F53ED9"/>
    <w:rsid w:val="00F71E38"/>
    <w:rsid w:val="00FC3AB4"/>
    <w:rsid w:val="00FD141D"/>
    <w:rsid w:val="00FE6CB5"/>
    <w:rsid w:val="00FF1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80C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0CB3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0C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0CB3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8414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414E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6F340D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6F340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6F340D"/>
  </w:style>
  <w:style w:type="character" w:customStyle="1" w:styleId="Char2">
    <w:name w:val="批注文字 Char"/>
    <w:basedOn w:val="a0"/>
    <w:link w:val="a9"/>
    <w:uiPriority w:val="99"/>
    <w:semiHidden/>
    <w:rsid w:val="006F340D"/>
    <w:rPr>
      <w:rFonts w:ascii="Tahoma" w:hAnsi="Tahoma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F340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6F340D"/>
    <w:rPr>
      <w:rFonts w:ascii="Tahoma" w:hAnsi="Tahom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B4E8A-76CC-4922-BE2D-B8B07F5CE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216</Words>
  <Characters>1237</Characters>
  <Application>Microsoft Office Word</Application>
  <DocSecurity>0</DocSecurity>
  <Lines>10</Lines>
  <Paragraphs>2</Paragraphs>
  <ScaleCrop>false</ScaleCrop>
  <Company>shendu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2017-04-05T01:58:00Z</cp:lastPrinted>
  <dcterms:created xsi:type="dcterms:W3CDTF">2017-04-06T00:52:00Z</dcterms:created>
  <dcterms:modified xsi:type="dcterms:W3CDTF">2017-04-26T03:06:00Z</dcterms:modified>
</cp:coreProperties>
</file>